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14" w:rsidRPr="005F7453" w:rsidRDefault="004A513D" w:rsidP="002D1297">
      <w:pPr>
        <w:jc w:val="center"/>
        <w:rPr>
          <w:rFonts w:ascii="Biondi" w:hAnsi="Biondi" w:cs="Aharoni"/>
          <w:b/>
          <w:color w:val="244061" w:themeColor="accent1" w:themeShade="80"/>
          <w:sz w:val="32"/>
        </w:rPr>
      </w:pPr>
      <w:bookmarkStart w:id="0" w:name="_GoBack"/>
      <w:bookmarkEnd w:id="0"/>
      <w:r>
        <w:rPr>
          <w:rFonts w:ascii="Cambria" w:hAnsi="Cambria" w:cs="Aharon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-245745</wp:posOffset>
                </wp:positionV>
                <wp:extent cx="3383915" cy="7200265"/>
                <wp:effectExtent l="11430" t="10160" r="5080" b="95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oundRect">
                          <a:avLst>
                            <a:gd name="adj" fmla="val 1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8CF40" id="AutoShape 45" o:spid="_x0000_s1026" style="position:absolute;margin-left:-22.2pt;margin-top:-19.35pt;width:266.45pt;height:5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" filled="f"/>
            </w:pict>
          </mc:Fallback>
        </mc:AlternateContent>
      </w:r>
      <w:r>
        <w:rPr>
          <w:rFonts w:ascii="Cambria" w:hAnsi="Cambria" w:cs="Aharon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-245745</wp:posOffset>
                </wp:positionV>
                <wp:extent cx="3288665" cy="7200265"/>
                <wp:effectExtent l="12700" t="10160" r="13335" b="952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7200265"/>
                        </a:xfrm>
                        <a:prstGeom prst="roundRect">
                          <a:avLst>
                            <a:gd name="adj" fmla="val 1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7D501" id="AutoShape 44" o:spid="_x0000_s1026" style="position:absolute;margin-left:253.15pt;margin-top:-19.35pt;width:258.95pt;height:5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" filled="f"/>
            </w:pict>
          </mc:Fallback>
        </mc:AlternateContent>
      </w:r>
      <w:r w:rsidR="004B1A14" w:rsidRPr="005F7453">
        <w:rPr>
          <w:rFonts w:ascii="Biondi" w:hAnsi="Biondi" w:cs="Aharoni"/>
          <w:b/>
          <w:color w:val="244061" w:themeColor="accent1" w:themeShade="80"/>
          <w:sz w:val="32"/>
        </w:rPr>
        <w:t xml:space="preserve">Semestre </w:t>
      </w:r>
      <w:r w:rsidR="005B3DF3" w:rsidRPr="005F7453">
        <w:rPr>
          <w:rFonts w:ascii="Biondi" w:hAnsi="Biondi" w:cs="Aharoni"/>
          <w:b/>
          <w:color w:val="244061" w:themeColor="accent1" w:themeShade="80"/>
          <w:sz w:val="32"/>
        </w:rPr>
        <w:t>7</w:t>
      </w:r>
    </w:p>
    <w:p w:rsidR="004B1A14" w:rsidRPr="002D1297" w:rsidRDefault="002D1297" w:rsidP="002D129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1</w:t>
      </w:r>
    </w:p>
    <w:p w:rsidR="004B1A14" w:rsidRPr="004B1A14" w:rsidRDefault="004B1A14" w:rsidP="002D1297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Caractérisation des écosystèmes méditerranéens</w:t>
      </w:r>
    </w:p>
    <w:p w:rsidR="004B1A14" w:rsidRPr="004B1A14" w:rsidRDefault="004B1A14" w:rsidP="002D1297">
      <w:pPr>
        <w:spacing w:before="0" w:beforeAutospacing="0" w:after="24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Matière2 : Ecologie des populations</w:t>
      </w:r>
    </w:p>
    <w:p w:rsidR="002D1297" w:rsidRPr="002D1297" w:rsidRDefault="002D1297" w:rsidP="002D1297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2</w:t>
      </w:r>
    </w:p>
    <w:p w:rsidR="004B1A14" w:rsidRPr="004B1A14" w:rsidRDefault="004B1A14" w:rsidP="002D1297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Biodiversité et règne animal</w:t>
      </w:r>
    </w:p>
    <w:p w:rsidR="004B1A14" w:rsidRPr="004B1A14" w:rsidRDefault="002D1297" w:rsidP="002D1297">
      <w:pPr>
        <w:spacing w:before="0" w:beforeAutospacing="0"/>
        <w:jc w:val="left"/>
        <w:rPr>
          <w:rFonts w:ascii="Cambria" w:hAnsi="Cambria" w:cs="Aharoni"/>
        </w:rPr>
      </w:pPr>
      <w:r>
        <w:rPr>
          <w:rFonts w:ascii="Cambria" w:hAnsi="Cambria" w:cs="Aharoni"/>
        </w:rPr>
        <w:t>Matière2 : Bio</w:t>
      </w:r>
      <w:r w:rsidR="004B1A14" w:rsidRPr="004B1A14">
        <w:rPr>
          <w:rFonts w:ascii="Cambria" w:hAnsi="Cambria" w:cs="Aharoni"/>
        </w:rPr>
        <w:t>systématique</w:t>
      </w:r>
    </w:p>
    <w:p w:rsidR="004B1A14" w:rsidRPr="002D1297" w:rsidRDefault="002D1297" w:rsidP="002D1297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 xml:space="preserve">Unité </w:t>
      </w:r>
      <w:r w:rsidR="004B1A14" w:rsidRPr="002D1297">
        <w:rPr>
          <w:rFonts w:ascii="Cambria" w:hAnsi="Cambria" w:cs="Aharoni"/>
          <w:b/>
          <w:color w:val="FF0000"/>
        </w:rPr>
        <w:t>méthodologie</w:t>
      </w:r>
    </w:p>
    <w:p w:rsidR="004B1A14" w:rsidRPr="004B1A14" w:rsidRDefault="004B1A14" w:rsidP="002D1297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Echantillonnage et Ecologie numérique</w:t>
      </w:r>
    </w:p>
    <w:p w:rsidR="004B1A14" w:rsidRPr="002D1297" w:rsidRDefault="002D1297" w:rsidP="002D129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 xml:space="preserve">Unité </w:t>
      </w:r>
      <w:r w:rsidR="004B1A14" w:rsidRPr="002D1297">
        <w:rPr>
          <w:rFonts w:ascii="Cambria" w:hAnsi="Cambria" w:cs="Aharoni"/>
          <w:b/>
          <w:color w:val="FF0000"/>
        </w:rPr>
        <w:t xml:space="preserve"> découverte</w:t>
      </w:r>
    </w:p>
    <w:p w:rsidR="004B1A14" w:rsidRPr="004B1A14" w:rsidRDefault="004B1A14" w:rsidP="002D1297">
      <w:pPr>
        <w:spacing w:before="0" w:before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Biologie de conservation</w:t>
      </w:r>
    </w:p>
    <w:p w:rsidR="004B1A14" w:rsidRPr="002D1297" w:rsidRDefault="002D1297" w:rsidP="002D129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transversale</w:t>
      </w:r>
    </w:p>
    <w:p w:rsidR="004B1A14" w:rsidRPr="004B1A14" w:rsidRDefault="004B1A14" w:rsidP="004B1A14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 xml:space="preserve">Matière 1 : Biologie moléculaire et évolution </w:t>
      </w:r>
    </w:p>
    <w:p w:rsidR="002D1297" w:rsidRPr="005F7453" w:rsidRDefault="002D1297" w:rsidP="002D1297">
      <w:pPr>
        <w:jc w:val="center"/>
        <w:rPr>
          <w:rFonts w:ascii="Biondi" w:hAnsi="Biondi" w:cs="Aharoni"/>
          <w:b/>
          <w:color w:val="244061" w:themeColor="accent1" w:themeShade="80"/>
          <w:sz w:val="32"/>
        </w:rPr>
      </w:pPr>
      <w:r w:rsidRPr="005F7453">
        <w:rPr>
          <w:rFonts w:ascii="Biondi" w:hAnsi="Biondi" w:cs="Aharoni"/>
          <w:b/>
          <w:color w:val="244061" w:themeColor="accent1" w:themeShade="80"/>
          <w:sz w:val="32"/>
        </w:rPr>
        <w:t xml:space="preserve">Semestre </w:t>
      </w:r>
      <w:r w:rsidR="00B72305" w:rsidRPr="005F7453">
        <w:rPr>
          <w:rFonts w:ascii="Biondi" w:hAnsi="Biondi" w:cs="Aharoni"/>
          <w:b/>
          <w:color w:val="244061" w:themeColor="accent1" w:themeShade="80"/>
          <w:sz w:val="32"/>
        </w:rPr>
        <w:t>8</w:t>
      </w:r>
    </w:p>
    <w:p w:rsidR="002D1297" w:rsidRPr="002D1297" w:rsidRDefault="002D1297" w:rsidP="002D129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1</w:t>
      </w:r>
    </w:p>
    <w:p w:rsidR="004B1A14" w:rsidRDefault="004B1A14" w:rsidP="004B1A14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</w:t>
      </w:r>
      <w:r>
        <w:rPr>
          <w:rFonts w:ascii="Cambria" w:hAnsi="Cambria" w:cs="Aharoni"/>
        </w:rPr>
        <w:t xml:space="preserve"> : Ecologie des </w:t>
      </w:r>
      <w:r w:rsidRPr="004B1A14">
        <w:rPr>
          <w:rFonts w:ascii="Cambria" w:hAnsi="Cambria" w:cs="Aharoni"/>
        </w:rPr>
        <w:t>communautés animales</w:t>
      </w:r>
    </w:p>
    <w:p w:rsidR="002D1297" w:rsidRPr="002D1297" w:rsidRDefault="002D1297" w:rsidP="002D129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1</w:t>
      </w:r>
    </w:p>
    <w:p w:rsidR="004B1A14" w:rsidRDefault="004B1A14" w:rsidP="004B1A14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 xml:space="preserve">Matière 1 : Stratégies adaptatives des animaux </w:t>
      </w:r>
    </w:p>
    <w:p w:rsidR="004B1A14" w:rsidRPr="004B1A14" w:rsidRDefault="004B1A14" w:rsidP="00B72305">
      <w:pPr>
        <w:spacing w:before="0" w:before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Matière2 : Biologie des interactions</w:t>
      </w:r>
    </w:p>
    <w:p w:rsidR="00B72305" w:rsidRPr="002D1297" w:rsidRDefault="00B72305" w:rsidP="00B72305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méthodologie</w:t>
      </w:r>
    </w:p>
    <w:p w:rsidR="004B1A14" w:rsidRPr="004B1A14" w:rsidRDefault="004B1A14" w:rsidP="00B72305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Biostatistiques</w:t>
      </w:r>
    </w:p>
    <w:p w:rsidR="004B1A14" w:rsidRPr="004B1A14" w:rsidRDefault="004B1A14" w:rsidP="00B72305">
      <w:pPr>
        <w:spacing w:before="0" w:before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2 : Analyses physicochimiques</w:t>
      </w:r>
    </w:p>
    <w:p w:rsidR="00B72305" w:rsidRPr="002D1297" w:rsidRDefault="00B72305" w:rsidP="00B72305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 découverte</w:t>
      </w:r>
    </w:p>
    <w:p w:rsidR="004B1A14" w:rsidRPr="004B1A14" w:rsidRDefault="004B1A14" w:rsidP="00B72305">
      <w:pPr>
        <w:spacing w:before="0" w:before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Dysfonctionnement des</w:t>
      </w:r>
      <w:r w:rsidR="00B72305">
        <w:rPr>
          <w:rFonts w:ascii="Cambria" w:hAnsi="Cambria" w:cs="Aharoni"/>
        </w:rPr>
        <w:t xml:space="preserve"> </w:t>
      </w:r>
      <w:r w:rsidRPr="004B1A14">
        <w:rPr>
          <w:rFonts w:ascii="Cambria" w:hAnsi="Cambria" w:cs="Aharoni"/>
        </w:rPr>
        <w:t>écosystèmes</w:t>
      </w:r>
    </w:p>
    <w:p w:rsidR="00B72305" w:rsidRPr="002D1297" w:rsidRDefault="00B72305" w:rsidP="00B72305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transversale</w:t>
      </w:r>
    </w:p>
    <w:p w:rsidR="004B1A14" w:rsidRPr="004B1A14" w:rsidRDefault="004B1A14" w:rsidP="00B72305">
      <w:pPr>
        <w:spacing w:before="0" w:beforeAutospacing="0" w:after="0" w:after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Législations et protection de la</w:t>
      </w:r>
    </w:p>
    <w:p w:rsidR="004B1A14" w:rsidRPr="004B1A14" w:rsidRDefault="004B1A14" w:rsidP="00B72305">
      <w:pPr>
        <w:spacing w:before="0" w:beforeAutospacing="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faune</w:t>
      </w:r>
    </w:p>
    <w:p w:rsidR="00B72305" w:rsidRPr="005F7453" w:rsidRDefault="004A513D" w:rsidP="00B72305">
      <w:pPr>
        <w:jc w:val="center"/>
        <w:rPr>
          <w:rFonts w:ascii="Biondi" w:hAnsi="Biondi" w:cs="Aharoni"/>
          <w:b/>
          <w:color w:val="244061" w:themeColor="accent1" w:themeShade="80"/>
          <w:sz w:val="32"/>
        </w:rPr>
      </w:pPr>
      <w:r>
        <w:rPr>
          <w:rFonts w:ascii="Biondi" w:hAnsi="Biondi" w:cs="Aharoni"/>
          <w:b/>
          <w:noProof/>
          <w:color w:val="244061" w:themeColor="accent1" w:themeShade="80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-245745</wp:posOffset>
                </wp:positionV>
                <wp:extent cx="3383915" cy="7200265"/>
                <wp:effectExtent l="5080" t="10160" r="11430" b="952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oundRect">
                          <a:avLst>
                            <a:gd name="adj" fmla="val 1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99457" id="AutoShape 43" o:spid="_x0000_s1026" style="position:absolute;margin-left:258.55pt;margin-top:-19.35pt;width:266.45pt;height:5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" filled="f"/>
            </w:pict>
          </mc:Fallback>
        </mc:AlternateContent>
      </w:r>
      <w:r w:rsidR="00B72305" w:rsidRPr="005F7453">
        <w:rPr>
          <w:rFonts w:ascii="Biondi" w:hAnsi="Biondi" w:cs="Aharoni"/>
          <w:b/>
          <w:color w:val="244061" w:themeColor="accent1" w:themeShade="80"/>
          <w:sz w:val="32"/>
        </w:rPr>
        <w:t>Semestre 9</w:t>
      </w:r>
    </w:p>
    <w:p w:rsidR="003D6FE7" w:rsidRPr="002D1297" w:rsidRDefault="003D6FE7" w:rsidP="003D6FE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1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Ecotoxicologie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Matière2 : Bioclimats et Changements climatiques</w:t>
      </w:r>
    </w:p>
    <w:p w:rsidR="003D6FE7" w:rsidRPr="002D1297" w:rsidRDefault="003D6FE7" w:rsidP="003D6FE7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fondamentale 2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Natures et Sources de pollutions</w:t>
      </w:r>
    </w:p>
    <w:p w:rsidR="003D6FE7" w:rsidRPr="002D1297" w:rsidRDefault="003D6FE7" w:rsidP="003D6FE7">
      <w:pPr>
        <w:spacing w:before="0" w:beforeAutospacing="0"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méthodologie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Bio-monitoring et méthodes de bio-évaluation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Matière2 : Rédaction scientifique</w:t>
      </w:r>
    </w:p>
    <w:p w:rsidR="003D6FE7" w:rsidRPr="002D1297" w:rsidRDefault="003D6FE7" w:rsidP="003D6FE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 découverte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: Ecologie paysagère et cartographie interactive</w:t>
      </w:r>
    </w:p>
    <w:p w:rsidR="003D6FE7" w:rsidRPr="002D1297" w:rsidRDefault="003D6FE7" w:rsidP="003D6FE7">
      <w:pPr>
        <w:spacing w:after="0" w:afterAutospacing="0"/>
        <w:jc w:val="left"/>
        <w:rPr>
          <w:rFonts w:ascii="Cambria" w:hAnsi="Cambria" w:cs="Aharoni"/>
          <w:b/>
          <w:color w:val="FF0000"/>
        </w:rPr>
      </w:pPr>
      <w:r w:rsidRPr="002D1297">
        <w:rPr>
          <w:rFonts w:ascii="Cambria" w:hAnsi="Cambria" w:cs="Aharoni"/>
          <w:b/>
          <w:color w:val="FF0000"/>
        </w:rPr>
        <w:t>Unité transversale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>Matière 1 Anglais</w:t>
      </w:r>
      <w:r w:rsidR="003D6FE7">
        <w:rPr>
          <w:rFonts w:ascii="Cambria" w:hAnsi="Cambria" w:cs="Aharoni"/>
        </w:rPr>
        <w:t xml:space="preserve"> scientifique</w:t>
      </w:r>
    </w:p>
    <w:p w:rsidR="00B72305" w:rsidRPr="005F7453" w:rsidRDefault="00B72305" w:rsidP="00B72305">
      <w:pPr>
        <w:jc w:val="center"/>
        <w:rPr>
          <w:rFonts w:ascii="Biondi" w:hAnsi="Biondi" w:cs="Aharoni"/>
          <w:b/>
          <w:color w:val="244061" w:themeColor="accent1" w:themeShade="80"/>
          <w:sz w:val="32"/>
        </w:rPr>
      </w:pPr>
      <w:r w:rsidRPr="005F7453">
        <w:rPr>
          <w:rFonts w:ascii="Biondi" w:hAnsi="Biondi" w:cs="Aharoni"/>
          <w:b/>
          <w:color w:val="244061" w:themeColor="accent1" w:themeShade="80"/>
          <w:sz w:val="32"/>
        </w:rPr>
        <w:t>Semestre 10</w:t>
      </w:r>
    </w:p>
    <w:p w:rsidR="004B1A14" w:rsidRPr="004B1A14" w:rsidRDefault="004B1A14" w:rsidP="00193EA8">
      <w:pPr>
        <w:spacing w:line="360" w:lineRule="auto"/>
        <w:ind w:right="710"/>
        <w:jc w:val="left"/>
        <w:rPr>
          <w:rFonts w:ascii="Cambria" w:hAnsi="Cambria" w:cs="Aharoni"/>
        </w:rPr>
      </w:pPr>
      <w:r w:rsidRPr="004B1A14">
        <w:rPr>
          <w:rFonts w:ascii="Cambria" w:hAnsi="Cambria" w:cs="Aharoni"/>
        </w:rPr>
        <w:t xml:space="preserve"> </w:t>
      </w:r>
      <w:r w:rsidR="00B72305">
        <w:rPr>
          <w:rFonts w:ascii="Cambria" w:hAnsi="Cambria" w:cs="Aharoni"/>
        </w:rPr>
        <w:t>Stage au laboratoire de recherche et préparation d’un m</w:t>
      </w:r>
      <w:r w:rsidRPr="004B1A14">
        <w:rPr>
          <w:rFonts w:ascii="Cambria" w:hAnsi="Cambria" w:cs="Aharoni"/>
        </w:rPr>
        <w:t>émoire</w:t>
      </w:r>
      <w:r w:rsidR="00B72305">
        <w:rPr>
          <w:rFonts w:ascii="Cambria" w:hAnsi="Cambria" w:cs="Aharoni"/>
        </w:rPr>
        <w:t xml:space="preserve"> portant sur l’écologie d’une population ou d’une communauté animale d’intérêt scientifique </w:t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</w:p>
    <w:p w:rsidR="004B1A14" w:rsidRPr="00426A55" w:rsidRDefault="004B1A14" w:rsidP="009B74AC">
      <w:pPr>
        <w:spacing w:before="0" w:beforeAutospacing="0" w:after="0" w:afterAutospacing="0"/>
        <w:ind w:right="285"/>
        <w:jc w:val="center"/>
        <w:rPr>
          <w:rFonts w:ascii="Cambria" w:hAnsi="Cambria" w:cs="Aharoni"/>
          <w:b/>
          <w:sz w:val="24"/>
        </w:rPr>
      </w:pPr>
      <w:r w:rsidRPr="00426A55">
        <w:rPr>
          <w:rFonts w:ascii="Cambria" w:hAnsi="Cambria" w:cs="Aharoni"/>
          <w:b/>
          <w:sz w:val="24"/>
        </w:rPr>
        <w:lastRenderedPageBreak/>
        <w:t>UNIVERSITE  ABOUBAKR BELKAID TLEMCEN</w:t>
      </w:r>
    </w:p>
    <w:p w:rsidR="009B74AC" w:rsidRDefault="009B74AC" w:rsidP="009B74AC">
      <w:pPr>
        <w:spacing w:before="0" w:beforeAutospacing="0" w:after="0" w:afterAutospacing="0"/>
        <w:ind w:right="143"/>
        <w:jc w:val="center"/>
        <w:rPr>
          <w:rFonts w:ascii="Cambria" w:hAnsi="Cambria" w:cs="Aharoni"/>
          <w:sz w:val="24"/>
        </w:rPr>
      </w:pPr>
    </w:p>
    <w:p w:rsidR="004B1A14" w:rsidRPr="00426A55" w:rsidRDefault="004B1A14" w:rsidP="009B74AC">
      <w:pPr>
        <w:spacing w:before="0" w:beforeAutospacing="0" w:after="0" w:afterAutospacing="0"/>
        <w:ind w:right="143"/>
        <w:jc w:val="center"/>
        <w:rPr>
          <w:rFonts w:ascii="Cambria" w:hAnsi="Cambria" w:cs="Aharoni"/>
          <w:sz w:val="24"/>
        </w:rPr>
      </w:pPr>
      <w:r w:rsidRPr="00426A55">
        <w:rPr>
          <w:rFonts w:ascii="Cambria" w:hAnsi="Cambria" w:cs="Aharoni"/>
          <w:sz w:val="24"/>
        </w:rPr>
        <w:t>FACULTE DES SCIENCES DE LA NATURE ET DE LA VIE ET DES SCIENCES DE LA TERRE ET DE L’UNIVERS</w:t>
      </w:r>
    </w:p>
    <w:p w:rsidR="004B1A14" w:rsidRPr="00426A55" w:rsidRDefault="004B1A14" w:rsidP="004B1A14">
      <w:pPr>
        <w:jc w:val="left"/>
        <w:rPr>
          <w:rFonts w:ascii="Cambria" w:hAnsi="Cambria" w:cs="Aharoni"/>
        </w:rPr>
      </w:pPr>
      <w:r w:rsidRPr="00426A55">
        <w:rPr>
          <w:rFonts w:ascii="Cambria" w:hAnsi="Cambria" w:cs="Aharoni"/>
        </w:rPr>
        <w:t>DEPARTEMENT D’ECOLOGIE ET ENVIRONNEMENT</w:t>
      </w:r>
    </w:p>
    <w:p w:rsidR="003D6FE7" w:rsidRPr="00426A55" w:rsidRDefault="003D6FE7" w:rsidP="003D6FE7">
      <w:pPr>
        <w:jc w:val="center"/>
        <w:rPr>
          <w:rFonts w:ascii="Cambria" w:hAnsi="Cambria" w:cs="Aharoni"/>
          <w:sz w:val="24"/>
        </w:rPr>
      </w:pPr>
      <w:r w:rsidRPr="00426A55">
        <w:rPr>
          <w:rFonts w:ascii="Cambria" w:hAnsi="Cambria" w:cs="Aharoni"/>
          <w:sz w:val="24"/>
        </w:rPr>
        <w:t>Filière Ecologie et environnement</w:t>
      </w:r>
    </w:p>
    <w:p w:rsidR="004B1A14" w:rsidRPr="009B74AC" w:rsidRDefault="004B1A14" w:rsidP="00426A55">
      <w:pPr>
        <w:spacing w:before="0" w:beforeAutospacing="0"/>
        <w:jc w:val="center"/>
        <w:rPr>
          <w:rFonts w:ascii="Biondi" w:hAnsi="Biondi" w:cs="Aharoni"/>
          <w:b/>
          <w:color w:val="244061" w:themeColor="accent1" w:themeShade="80"/>
          <w:sz w:val="28"/>
        </w:rPr>
      </w:pPr>
      <w:r w:rsidRPr="009B74AC">
        <w:rPr>
          <w:rFonts w:ascii="Biondi" w:hAnsi="Biondi" w:cs="Aharoni"/>
          <w:b/>
          <w:color w:val="244061" w:themeColor="accent1" w:themeShade="80"/>
          <w:sz w:val="28"/>
        </w:rPr>
        <w:t>MASTER</w:t>
      </w:r>
    </w:p>
    <w:p w:rsidR="004B1A14" w:rsidRPr="009B74AC" w:rsidRDefault="003D6FE7" w:rsidP="003D6FE7">
      <w:pPr>
        <w:jc w:val="center"/>
        <w:rPr>
          <w:rFonts w:ascii="Biondi" w:hAnsi="Biondi" w:cs="Aharoni"/>
          <w:b/>
          <w:color w:val="244061" w:themeColor="accent1" w:themeShade="80"/>
          <w:sz w:val="28"/>
        </w:rPr>
      </w:pPr>
      <w:r w:rsidRPr="009B74AC">
        <w:rPr>
          <w:rFonts w:ascii="Biondi" w:hAnsi="Biondi" w:cs="Aharoni"/>
          <w:b/>
          <w:color w:val="244061" w:themeColor="accent1" w:themeShade="80"/>
          <w:sz w:val="28"/>
        </w:rPr>
        <w:t>ECOLOGIE ANIMALE</w:t>
      </w:r>
    </w:p>
    <w:p w:rsidR="00426A55" w:rsidRPr="00426A55" w:rsidRDefault="00426A55" w:rsidP="003D6FE7">
      <w:pPr>
        <w:jc w:val="center"/>
        <w:rPr>
          <w:rFonts w:ascii="Biondi" w:hAnsi="Biondi" w:cs="Aharoni"/>
          <w:b/>
          <w:color w:val="4F6228" w:themeColor="accent3" w:themeShade="80"/>
          <w:sz w:val="24"/>
        </w:rPr>
      </w:pPr>
      <w:r>
        <w:rPr>
          <w:rFonts w:ascii="Biondi" w:hAnsi="Biondi" w:cs="Aharoni"/>
          <w:b/>
          <w:noProof/>
          <w:color w:val="4F6228" w:themeColor="accent3" w:themeShade="80"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209550</wp:posOffset>
            </wp:positionV>
            <wp:extent cx="2980690" cy="198882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FE7" w:rsidRPr="004B1A14" w:rsidRDefault="003D6FE7" w:rsidP="004B1A14">
      <w:pPr>
        <w:jc w:val="left"/>
        <w:rPr>
          <w:rFonts w:ascii="Cambria" w:hAnsi="Cambria" w:cs="Aharoni"/>
        </w:rPr>
      </w:pPr>
    </w:p>
    <w:p w:rsidR="004B1A14" w:rsidRPr="004B1A14" w:rsidRDefault="003D6FE7" w:rsidP="004B1A14">
      <w:pPr>
        <w:jc w:val="left"/>
        <w:rPr>
          <w:rFonts w:ascii="Cambria" w:hAnsi="Cambria" w:cs="Aharoni"/>
        </w:rPr>
      </w:pPr>
      <w:r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3616325</wp:posOffset>
            </wp:positionV>
            <wp:extent cx="2781300" cy="1779905"/>
            <wp:effectExtent l="19050" t="19050" r="19050" b="10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14" w:rsidRPr="004B1A14" w:rsidRDefault="004B1A14" w:rsidP="004B1A14">
      <w:pPr>
        <w:jc w:val="left"/>
        <w:rPr>
          <w:rFonts w:ascii="Cambria" w:hAnsi="Cambria" w:cs="Aharoni"/>
        </w:rPr>
      </w:pPr>
    </w:p>
    <w:p w:rsidR="004B1A14" w:rsidRPr="004B1A14" w:rsidRDefault="004B1A14" w:rsidP="004B1A14">
      <w:pPr>
        <w:jc w:val="left"/>
        <w:rPr>
          <w:rFonts w:ascii="Cambria" w:hAnsi="Cambria" w:cs="Aharoni"/>
        </w:rPr>
      </w:pPr>
    </w:p>
    <w:p w:rsidR="004B1A14" w:rsidRPr="004B1A14" w:rsidRDefault="004B1A14" w:rsidP="004B1A14">
      <w:pPr>
        <w:jc w:val="left"/>
        <w:rPr>
          <w:rFonts w:ascii="Cambria" w:hAnsi="Cambria" w:cs="Aharoni"/>
        </w:rPr>
      </w:pPr>
    </w:p>
    <w:p w:rsidR="003D6FE7" w:rsidRDefault="003D6FE7" w:rsidP="003D6FE7">
      <w:pPr>
        <w:jc w:val="center"/>
        <w:rPr>
          <w:rFonts w:ascii="Cambria" w:hAnsi="Cambria" w:cs="Aharoni"/>
        </w:rPr>
      </w:pPr>
      <w:r w:rsidRPr="004B1A14">
        <w:rPr>
          <w:rFonts w:ascii="Cambria" w:hAnsi="Cambria" w:cs="Aharoni"/>
        </w:rPr>
        <w:t>Arrêté ministériel n° 535 du 15 juillet 2014</w:t>
      </w:r>
    </w:p>
    <w:p w:rsidR="009B74AC" w:rsidRPr="004B1A14" w:rsidRDefault="009B74AC" w:rsidP="003D6FE7">
      <w:pPr>
        <w:jc w:val="center"/>
        <w:rPr>
          <w:rFonts w:ascii="Cambria" w:hAnsi="Cambria" w:cs="Aharoni"/>
        </w:rPr>
      </w:pPr>
    </w:p>
    <w:p w:rsidR="004B1A14" w:rsidRDefault="004B1A14" w:rsidP="00426A55">
      <w:pPr>
        <w:spacing w:before="0" w:beforeAutospacing="0"/>
        <w:jc w:val="center"/>
        <w:rPr>
          <w:rFonts w:ascii="Cambria" w:hAnsi="Cambria" w:cs="Aharoni"/>
        </w:rPr>
      </w:pPr>
      <w:r w:rsidRPr="004B1A14">
        <w:rPr>
          <w:rFonts w:ascii="Cambria" w:hAnsi="Cambria" w:cs="Aharoni"/>
        </w:rPr>
        <w:t>Responsable : Pr ABDELLAOUI Karima</w:t>
      </w:r>
    </w:p>
    <w:p w:rsidR="009B74AC" w:rsidRDefault="009B74AC" w:rsidP="00426A55">
      <w:pPr>
        <w:spacing w:before="0" w:beforeAutospacing="0"/>
        <w:jc w:val="center"/>
        <w:rPr>
          <w:rFonts w:ascii="Cambria" w:hAnsi="Cambria" w:cs="Aharoni"/>
        </w:rPr>
      </w:pPr>
    </w:p>
    <w:p w:rsidR="009B74AC" w:rsidRDefault="009B74AC" w:rsidP="009B74AC">
      <w:pPr>
        <w:spacing w:before="0" w:beforeAutospacing="0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>Equipe pédagogique de 16 enseignants de spécialité</w:t>
      </w:r>
    </w:p>
    <w:p w:rsidR="009B74AC" w:rsidRPr="004B1A14" w:rsidRDefault="009B74AC" w:rsidP="009B74AC">
      <w:pPr>
        <w:spacing w:before="0" w:beforeAutospacing="0"/>
        <w:jc w:val="both"/>
        <w:rPr>
          <w:rFonts w:ascii="Cambria" w:hAnsi="Cambria" w:cs="Aharoni"/>
        </w:rPr>
      </w:pPr>
    </w:p>
    <w:p w:rsidR="004B1A14" w:rsidRPr="00096F9E" w:rsidRDefault="004A513D" w:rsidP="00193EA8">
      <w:pPr>
        <w:ind w:right="285"/>
        <w:jc w:val="center"/>
        <w:rPr>
          <w:rFonts w:ascii="Biondi" w:hAnsi="Biondi" w:cs="Aharoni"/>
          <w:b/>
          <w:color w:val="002060"/>
          <w:sz w:val="28"/>
        </w:rPr>
      </w:pPr>
      <w:r>
        <w:rPr>
          <w:rFonts w:ascii="Cambria" w:hAnsi="Cambria" w:cs="Aharoni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-202565</wp:posOffset>
                </wp:positionV>
                <wp:extent cx="10447655" cy="7200265"/>
                <wp:effectExtent l="11430" t="5715" r="8890" b="1397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7655" cy="7200265"/>
                          <a:chOff x="271" y="254"/>
                          <a:chExt cx="16453" cy="11339"/>
                        </a:xfrm>
                      </wpg:grpSpPr>
                      <wps:wsp>
                        <wps:cNvPr id="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395" y="254"/>
                            <a:ext cx="5329" cy="11282"/>
                          </a:xfrm>
                          <a:prstGeom prst="roundRect">
                            <a:avLst>
                              <a:gd name="adj" fmla="val 190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868" y="254"/>
                            <a:ext cx="5329" cy="11282"/>
                          </a:xfrm>
                          <a:prstGeom prst="roundRect">
                            <a:avLst>
                              <a:gd name="adj" fmla="val 190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71" y="254"/>
                            <a:ext cx="5329" cy="11339"/>
                          </a:xfrm>
                          <a:prstGeom prst="roundRect">
                            <a:avLst>
                              <a:gd name="adj" fmla="val 190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F3AB" id="Group 49" o:spid="_x0000_s1026" style="position:absolute;margin-left:-12.45pt;margin-top:-15.95pt;width:822.65pt;height:566.95pt;z-index:251675648" coordorigin="271,254" coordsize="16453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">
                <v:roundrect id="AutoShape 46" o:spid="_x0000_s1027" style="position:absolute;left:11395;top:254;width:5329;height:11282;visibility:visible;mso-wrap-style:square;v-text-anchor:top" arcsize="12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kCsEA&#10;AADaAAAADwAAAGRycy9kb3ducmV2LnhtbESPT4vCMBTE78J+h/AW9iKaulCRalpWcWE9KPgHz4/m&#10;2ZZtXkoTbf32RhA8DjO/GWaR9aYWN2pdZVnBZByBIM6trrhQcDr+jmYgnEfWWFsmBXdykKUfgwUm&#10;2na8p9vBFyKUsEtQQel9k0jp8pIMurFtiIN3sa1BH2RbSN1iF8pNLb+jaCoNVhwWSmxoVVL+f7ga&#10;BcNJLM/2tK4324DH3ZDMUu+U+vrsf+YgPPX+HX7Rf1pBDM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65ArBAAAA2gAAAA8AAAAAAAAAAAAAAAAAmAIAAGRycy9kb3du&#10;cmV2LnhtbFBLBQYAAAAABAAEAPUAAACGAwAAAAA=&#10;" filled="f"/>
                <v:roundrect id="AutoShape 47" o:spid="_x0000_s1028" style="position:absolute;left:5868;top:254;width:5329;height:11282;visibility:visible;mso-wrap-style:square;v-text-anchor:top" arcsize="12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6fcEA&#10;AADaAAAADwAAAGRycy9kb3ducmV2LnhtbESPQYvCMBSE7wv+h/AEL6KpgrLUpqKi4B5c2CqeH82z&#10;LTYvpYm2/vuNsLDHYeabYZJ1b2rxpNZVlhXMphEI4tzqigsFl/Nh8gnCeWSNtWVS8CIH63TwkWCs&#10;bcc/9Mx8IUIJuxgVlN43sZQuL8mgm9qGOHg32xr0QbaF1C12odzUch5FS2mw4rBQYkO7kvJ79jAK&#10;xrOFvNrLvv46BXzRjcls9bdSo2G/WYHw1Pv/8B991AqW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en3BAAAA2gAAAA8AAAAAAAAAAAAAAAAAmAIAAGRycy9kb3du&#10;cmV2LnhtbFBLBQYAAAAABAAEAPUAAACGAwAAAAA=&#10;" filled="f"/>
                <v:roundrect id="AutoShape 48" o:spid="_x0000_s1029" style="position:absolute;left:271;top:254;width:5329;height:11339;visibility:visible;mso-wrap-style:square;v-text-anchor:top" arcsize="12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f5sEA&#10;AADaAAAADwAAAGRycy9kb3ducmV2LnhtbESPQYvCMBSE78L+h/AWvIimLuhKNS27soIeFHTF86N5&#10;tsXmpTTR1n9vBMHjMPPNMIu0M5W4UeNKywrGowgEcWZ1ybmC4/9qOAPhPLLGyjIpuJODNPnoLTDW&#10;tuU93Q4+F6GEXYwKCu/rWEqXFWTQjWxNHLyzbQz6IJtc6gbbUG4q+RVFU2mw5LBQYE3LgrLL4WoU&#10;DMYTebLHv2qzDfikHZD51Tul+p/dzxyEp86/wy96rRV8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3+bBAAAA2gAAAA8AAAAAAAAAAAAAAAAAmAIAAGRycy9kb3du&#10;cmV2LnhtbFBLBQYAAAAABAAEAPUAAACGAwAAAAA=&#10;" filled="f"/>
              </v:group>
            </w:pict>
          </mc:Fallback>
        </mc:AlternateContent>
      </w:r>
      <w:r w:rsidR="004B1A14" w:rsidRPr="00096F9E">
        <w:rPr>
          <w:rFonts w:ascii="Biondi" w:hAnsi="Biondi" w:cs="Aharoni"/>
          <w:b/>
          <w:color w:val="002060"/>
          <w:sz w:val="28"/>
        </w:rPr>
        <w:t>Objectifs de la formation</w:t>
      </w:r>
    </w:p>
    <w:p w:rsidR="00426A55" w:rsidRPr="0073078C" w:rsidRDefault="00426A55" w:rsidP="00193EA8">
      <w:pPr>
        <w:tabs>
          <w:tab w:val="left" w:pos="4820"/>
        </w:tabs>
        <w:spacing w:after="0" w:afterAutospacing="0" w:line="360" w:lineRule="auto"/>
        <w:ind w:right="143"/>
        <w:jc w:val="both"/>
        <w:rPr>
          <w:rFonts w:ascii="Cambria" w:hAnsi="Cambria" w:cs="Aharoni"/>
        </w:rPr>
      </w:pPr>
      <w:r w:rsidRPr="0073078C">
        <w:rPr>
          <w:rFonts w:ascii="Cambria" w:hAnsi="Cambria" w:cs="Aharoni"/>
        </w:rPr>
        <w:t xml:space="preserve">La spécialité écologie animale  s'oriente spécifiquement vers la connaissance et l’étude des interactions entre l'animal sauvage, l'Homme et l'environnement. </w:t>
      </w:r>
    </w:p>
    <w:p w:rsidR="00426A55" w:rsidRPr="0073078C" w:rsidRDefault="0073078C" w:rsidP="00193EA8">
      <w:pPr>
        <w:tabs>
          <w:tab w:val="left" w:pos="4820"/>
        </w:tabs>
        <w:spacing w:before="0" w:beforeAutospacing="0" w:line="360" w:lineRule="auto"/>
        <w:ind w:right="143"/>
        <w:jc w:val="both"/>
        <w:rPr>
          <w:rFonts w:ascii="Cambria" w:hAnsi="Cambria" w:cs="Aharoni"/>
        </w:rPr>
      </w:pPr>
      <w:r w:rsidRPr="0073078C"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1063625</wp:posOffset>
            </wp:positionV>
            <wp:extent cx="2004695" cy="1498600"/>
            <wp:effectExtent l="19050" t="0" r="0" b="0"/>
            <wp:wrapTight wrapText="bothSides">
              <wp:wrapPolygon edited="0">
                <wp:start x="-205" y="0"/>
                <wp:lineTo x="-205" y="21417"/>
                <wp:lineTo x="21552" y="21417"/>
                <wp:lineTo x="21552" y="0"/>
                <wp:lineTo x="-205" y="0"/>
              </wp:wrapPolygon>
            </wp:wrapTight>
            <wp:docPr id="4" name="Image 0" descr="goé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éla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A55" w:rsidRPr="0073078C">
        <w:rPr>
          <w:rFonts w:ascii="Cambria" w:hAnsi="Cambria" w:cs="Aharoni"/>
        </w:rPr>
        <w:t>Partout dans le monde, des études récentes montrent que de plus en plu</w:t>
      </w:r>
      <w:r w:rsidRPr="0073078C">
        <w:rPr>
          <w:rFonts w:ascii="Cambria" w:hAnsi="Cambria" w:cs="Aharoni"/>
        </w:rPr>
        <w:t>s</w:t>
      </w:r>
      <w:r w:rsidR="00426A55" w:rsidRPr="0073078C">
        <w:rPr>
          <w:rFonts w:ascii="Cambria" w:hAnsi="Cambria" w:cs="Aharoni"/>
        </w:rPr>
        <w:t xml:space="preserve"> d'espèces animales sont lourdement affectées par les actions de l’homme déstabilisantes.</w:t>
      </w:r>
    </w:p>
    <w:p w:rsidR="00426A55" w:rsidRDefault="00426A55" w:rsidP="00096F9E">
      <w:pPr>
        <w:spacing w:line="276" w:lineRule="auto"/>
        <w:jc w:val="both"/>
        <w:rPr>
          <w:rFonts w:ascii="Cambria" w:hAnsi="Cambria" w:cs="Aharoni"/>
        </w:rPr>
      </w:pPr>
    </w:p>
    <w:p w:rsidR="00426A55" w:rsidRDefault="00426A55" w:rsidP="00096F9E">
      <w:pPr>
        <w:spacing w:line="276" w:lineRule="auto"/>
        <w:jc w:val="both"/>
        <w:rPr>
          <w:rFonts w:ascii="Cambria" w:hAnsi="Cambria" w:cs="Aharoni"/>
        </w:rPr>
      </w:pPr>
    </w:p>
    <w:p w:rsidR="00426A55" w:rsidRDefault="00426A55" w:rsidP="00096F9E">
      <w:pPr>
        <w:spacing w:line="276" w:lineRule="auto"/>
        <w:jc w:val="both"/>
        <w:rPr>
          <w:rFonts w:ascii="Cambria" w:hAnsi="Cambria" w:cs="Aharoni"/>
        </w:rPr>
      </w:pPr>
    </w:p>
    <w:p w:rsidR="00426A55" w:rsidRDefault="00426A55" w:rsidP="00096F9E">
      <w:pPr>
        <w:spacing w:line="276" w:lineRule="auto"/>
        <w:jc w:val="both"/>
        <w:rPr>
          <w:rFonts w:ascii="Cambria" w:hAnsi="Cambria" w:cs="Aharoni"/>
        </w:rPr>
      </w:pPr>
    </w:p>
    <w:p w:rsidR="005B3DF3" w:rsidRDefault="005B3DF3" w:rsidP="005B3DF3">
      <w:pPr>
        <w:spacing w:after="0" w:afterAutospacing="0" w:line="360" w:lineRule="auto"/>
        <w:jc w:val="both"/>
        <w:rPr>
          <w:rFonts w:ascii="Cambria" w:hAnsi="Cambria" w:cs="Aharoni"/>
        </w:rPr>
      </w:pPr>
    </w:p>
    <w:p w:rsidR="0073078C" w:rsidRDefault="004B1A14" w:rsidP="00193EA8">
      <w:pPr>
        <w:tabs>
          <w:tab w:val="left" w:pos="4820"/>
        </w:tabs>
        <w:spacing w:before="0" w:beforeAutospacing="0" w:line="360" w:lineRule="auto"/>
        <w:ind w:right="285"/>
        <w:jc w:val="both"/>
        <w:rPr>
          <w:rFonts w:ascii="Cambria" w:hAnsi="Cambria" w:cs="Aharoni"/>
          <w:sz w:val="24"/>
        </w:rPr>
      </w:pPr>
      <w:r w:rsidRPr="0073078C">
        <w:rPr>
          <w:rFonts w:ascii="Cambria" w:hAnsi="Cambria" w:cs="Aharoni"/>
        </w:rPr>
        <w:t>Par ailleurs, délogées de leurs habitat</w:t>
      </w:r>
      <w:r w:rsidR="00426A55" w:rsidRPr="0073078C">
        <w:rPr>
          <w:rFonts w:ascii="Cambria" w:hAnsi="Cambria" w:cs="Aharoni"/>
        </w:rPr>
        <w:t>s naturels dégradés par l'Homme</w:t>
      </w:r>
      <w:r w:rsidRPr="0073078C">
        <w:rPr>
          <w:rFonts w:ascii="Cambria" w:hAnsi="Cambria" w:cs="Aharoni"/>
        </w:rPr>
        <w:t xml:space="preserve"> ou attirées par les ressources liées aux activités humaines (nourriture, abris), certaines espèces prolifèrent au détriment d'autres et posent dans certains cas des problèmes </w:t>
      </w:r>
      <w:r w:rsidR="0073078C" w:rsidRPr="0073078C">
        <w:rPr>
          <w:rFonts w:ascii="Cambria" w:hAnsi="Cambria" w:cs="Aharoni"/>
        </w:rPr>
        <w:t xml:space="preserve">de nuisances diverses </w:t>
      </w:r>
      <w:r w:rsidR="00426A55" w:rsidRPr="0073078C">
        <w:rPr>
          <w:rFonts w:ascii="Cambria" w:hAnsi="Cambria" w:cs="Aharoni"/>
        </w:rPr>
        <w:t xml:space="preserve"> pouvant conduire à des problèmes de santé publique (émergence de vecteurs de maladies, de ravageur des cultures…) tant en milieu urbain que rural. </w:t>
      </w:r>
    </w:p>
    <w:p w:rsidR="00096F9E" w:rsidRPr="0073078C" w:rsidRDefault="004E21C2" w:rsidP="00193EA8">
      <w:pPr>
        <w:spacing w:line="360" w:lineRule="auto"/>
        <w:ind w:left="142" w:right="285" w:firstLine="284"/>
        <w:jc w:val="both"/>
        <w:rPr>
          <w:rFonts w:ascii="Cambria" w:hAnsi="Cambria" w:cs="Aharoni"/>
          <w:sz w:val="20"/>
        </w:rPr>
      </w:pPr>
      <w:r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852805</wp:posOffset>
            </wp:positionV>
            <wp:extent cx="1005205" cy="1213485"/>
            <wp:effectExtent l="19050" t="0" r="4445" b="0"/>
            <wp:wrapTight wrapText="bothSides">
              <wp:wrapPolygon edited="0">
                <wp:start x="-409" y="0"/>
                <wp:lineTo x="-409" y="21363"/>
                <wp:lineTo x="21696" y="21363"/>
                <wp:lineTo x="21696" y="0"/>
                <wp:lineTo x="-409" y="0"/>
              </wp:wrapPolygon>
            </wp:wrapTight>
            <wp:docPr id="14" name="Image 12" descr="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lon.jpg"/>
                    <pic:cNvPicPr/>
                  </pic:nvPicPr>
                  <pic:blipFill>
                    <a:blip r:embed="rId8"/>
                    <a:srcRect b="11371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A55" w:rsidRPr="0073078C">
        <w:rPr>
          <w:rFonts w:ascii="Cambria" w:hAnsi="Cambria" w:cs="Aharoni"/>
        </w:rPr>
        <w:t>Face à cette problématique, il est impératif de préparer des compétences dotés d’un savoir et d’un savoir faire capables d’agir directement sur terrain</w:t>
      </w:r>
    </w:p>
    <w:p w:rsidR="0073078C" w:rsidRDefault="0073078C" w:rsidP="00954A6A">
      <w:pPr>
        <w:ind w:left="142" w:right="142"/>
        <w:jc w:val="left"/>
        <w:rPr>
          <w:rFonts w:ascii="Biondi" w:hAnsi="Biondi" w:cs="Aharoni"/>
          <w:b/>
          <w:color w:val="002060"/>
          <w:sz w:val="28"/>
        </w:rPr>
      </w:pPr>
    </w:p>
    <w:p w:rsidR="0073078C" w:rsidRDefault="0073078C" w:rsidP="00954A6A">
      <w:pPr>
        <w:ind w:left="142" w:right="142"/>
        <w:jc w:val="left"/>
        <w:rPr>
          <w:rFonts w:ascii="Biondi" w:hAnsi="Biondi" w:cs="Aharoni"/>
          <w:b/>
          <w:color w:val="002060"/>
          <w:sz w:val="28"/>
        </w:rPr>
      </w:pPr>
    </w:p>
    <w:p w:rsidR="004E21C2" w:rsidRDefault="004E21C2" w:rsidP="00126247">
      <w:pPr>
        <w:ind w:left="142" w:right="142"/>
        <w:jc w:val="center"/>
        <w:rPr>
          <w:rFonts w:ascii="Biondi" w:hAnsi="Biondi" w:cs="Aharoni"/>
          <w:b/>
          <w:color w:val="002060"/>
          <w:sz w:val="28"/>
        </w:rPr>
      </w:pPr>
    </w:p>
    <w:p w:rsidR="004B1A14" w:rsidRPr="00096F9E" w:rsidRDefault="004B1A14" w:rsidP="00126247">
      <w:pPr>
        <w:ind w:left="142" w:right="142"/>
        <w:jc w:val="center"/>
        <w:rPr>
          <w:rFonts w:ascii="Biondi" w:hAnsi="Biondi" w:cs="Aharoni"/>
          <w:b/>
          <w:color w:val="002060"/>
          <w:sz w:val="28"/>
        </w:rPr>
      </w:pPr>
      <w:r w:rsidRPr="00096F9E">
        <w:rPr>
          <w:rFonts w:ascii="Biondi" w:hAnsi="Biondi" w:cs="Aharoni"/>
          <w:b/>
          <w:color w:val="002060"/>
          <w:sz w:val="28"/>
        </w:rPr>
        <w:t>Profils et compétences visées</w:t>
      </w:r>
    </w:p>
    <w:p w:rsidR="004B1A14" w:rsidRPr="004B1A14" w:rsidRDefault="004B1A14" w:rsidP="00954A6A">
      <w:pPr>
        <w:spacing w:line="276" w:lineRule="auto"/>
        <w:ind w:left="142" w:right="142"/>
        <w:jc w:val="both"/>
        <w:rPr>
          <w:rFonts w:ascii="Cambria" w:hAnsi="Cambria" w:cs="Aharoni"/>
        </w:rPr>
      </w:pPr>
      <w:r w:rsidRPr="004B1A14">
        <w:rPr>
          <w:rFonts w:ascii="Cambria" w:hAnsi="Cambria" w:cs="Aharoni"/>
        </w:rPr>
        <w:t>En fin de cursus de ce master, les étudiants sont capables de :</w:t>
      </w:r>
    </w:p>
    <w:p w:rsidR="004B1A14" w:rsidRPr="0073078C" w:rsidRDefault="004E21C2" w:rsidP="00954A6A">
      <w:pPr>
        <w:pStyle w:val="Paragraphedeliste"/>
        <w:numPr>
          <w:ilvl w:val="0"/>
          <w:numId w:val="1"/>
        </w:numPr>
        <w:spacing w:line="276" w:lineRule="auto"/>
        <w:ind w:left="142" w:right="142" w:hanging="284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>- m</w:t>
      </w:r>
      <w:r w:rsidR="004B1A14" w:rsidRPr="0073078C">
        <w:rPr>
          <w:rFonts w:ascii="Cambria" w:hAnsi="Cambria" w:cs="Aharoni"/>
        </w:rPr>
        <w:t xml:space="preserve">aîtriser les grands concepts de base des analyses des facteurs physico-chimiques et de la biologie liés à l’environnement ; </w:t>
      </w:r>
    </w:p>
    <w:p w:rsidR="004E21C2" w:rsidRDefault="004E21C2" w:rsidP="004E21C2">
      <w:pPr>
        <w:pStyle w:val="Paragraphedeliste"/>
        <w:numPr>
          <w:ilvl w:val="0"/>
          <w:numId w:val="1"/>
        </w:numPr>
        <w:spacing w:before="240" w:beforeAutospacing="0" w:after="0" w:afterAutospacing="0" w:line="276" w:lineRule="auto"/>
        <w:ind w:left="142" w:right="142" w:hanging="284"/>
        <w:jc w:val="both"/>
        <w:rPr>
          <w:rFonts w:ascii="Cambria" w:hAnsi="Cambria" w:cs="Aharoni"/>
        </w:rPr>
      </w:pPr>
      <w:r w:rsidRPr="004E21C2">
        <w:rPr>
          <w:rFonts w:ascii="Cambria" w:hAnsi="Cambria" w:cs="Aharoni"/>
        </w:rPr>
        <w:t>- o</w:t>
      </w:r>
      <w:r w:rsidR="00426A55" w:rsidRPr="004E21C2">
        <w:rPr>
          <w:rFonts w:ascii="Cambria" w:hAnsi="Cambria" w:cs="Aharoni"/>
        </w:rPr>
        <w:t>ffrir aux étudiants la possibilité d'acquérir  une  formation  permettant d'accéder à un bon niveau de connaissances académiques en matière de recherche mais aussi dans une optique d'insertion professionnelle.</w:t>
      </w:r>
      <w:r>
        <w:rPr>
          <w:rFonts w:ascii="Cambria" w:hAnsi="Cambria" w:cs="Aharoni"/>
        </w:rPr>
        <w:t> ;</w:t>
      </w:r>
    </w:p>
    <w:p w:rsidR="0073078C" w:rsidRPr="004B1A14" w:rsidRDefault="0073078C" w:rsidP="004E21C2">
      <w:pPr>
        <w:pStyle w:val="Paragraphedeliste"/>
        <w:numPr>
          <w:ilvl w:val="0"/>
          <w:numId w:val="1"/>
        </w:numPr>
        <w:spacing w:before="240" w:beforeAutospacing="0" w:after="0" w:afterAutospacing="0" w:line="276" w:lineRule="auto"/>
        <w:ind w:left="142" w:right="142" w:hanging="284"/>
        <w:jc w:val="both"/>
        <w:rPr>
          <w:rFonts w:ascii="Cambria" w:hAnsi="Cambria" w:cs="Aharoni"/>
        </w:rPr>
      </w:pPr>
      <w:r w:rsidRPr="004E21C2">
        <w:rPr>
          <w:rFonts w:ascii="Cambria" w:hAnsi="Cambria" w:cs="Aharoni"/>
        </w:rPr>
        <w:t>- maîtriser les principes fondamentaux en matière de risques environnementaux et traitement  des  polluants  et  transfert d’énergie ;</w:t>
      </w:r>
    </w:p>
    <w:p w:rsidR="0073078C" w:rsidRPr="004B1A14" w:rsidRDefault="0073078C" w:rsidP="004E21C2">
      <w:pPr>
        <w:spacing w:before="240" w:beforeAutospacing="0" w:after="0" w:afterAutospacing="0"/>
        <w:ind w:left="142" w:right="142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 xml:space="preserve">- </w:t>
      </w:r>
      <w:r w:rsidRPr="004B1A14">
        <w:rPr>
          <w:rFonts w:ascii="Cambria" w:hAnsi="Cambria" w:cs="Aharoni"/>
        </w:rPr>
        <w:t>faire le lien entre les conditions environnementales, la biodiversité et la biologie  des  populations  et  des communautés ;</w:t>
      </w:r>
    </w:p>
    <w:p w:rsidR="0073078C" w:rsidRDefault="0073078C" w:rsidP="004E21C2">
      <w:pPr>
        <w:spacing w:before="240" w:beforeAutospacing="0" w:after="0" w:afterAutospacing="0"/>
        <w:ind w:left="142" w:right="142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 xml:space="preserve">- </w:t>
      </w:r>
      <w:r w:rsidRPr="004B1A14">
        <w:rPr>
          <w:rFonts w:ascii="Cambria" w:hAnsi="Cambria" w:cs="Aharoni"/>
        </w:rPr>
        <w:t>Acquérir        des        connaissances générales sur les interactions entre les différentes sphères de l’environnement.</w:t>
      </w:r>
    </w:p>
    <w:p w:rsidR="0073078C" w:rsidRPr="004B1A14" w:rsidRDefault="0073078C" w:rsidP="004E21C2">
      <w:pPr>
        <w:spacing w:before="240" w:beforeAutospacing="0" w:after="0" w:afterAutospacing="0"/>
        <w:ind w:left="284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lastRenderedPageBreak/>
        <w:t xml:space="preserve">- </w:t>
      </w:r>
      <w:r w:rsidRPr="004B1A14">
        <w:rPr>
          <w:rFonts w:ascii="Cambria" w:hAnsi="Cambria" w:cs="Aharoni"/>
        </w:rPr>
        <w:t>Identifier, mesurer et apprécier l’importance de l’impact des polluants sur l’environnement et plus spécifiquement sur la composante faune.</w:t>
      </w:r>
    </w:p>
    <w:p w:rsidR="0073078C" w:rsidRDefault="0073078C" w:rsidP="00954A6A">
      <w:pPr>
        <w:ind w:left="284"/>
        <w:jc w:val="both"/>
      </w:pPr>
      <w:r w:rsidRPr="004B1A14">
        <w:rPr>
          <w:rFonts w:ascii="Cambria" w:hAnsi="Cambria" w:cs="Aharoni"/>
        </w:rPr>
        <w:t>-       Maîtriser   les   techniques   de construction d’un rapport scientifique écrit et d’un exposé oral, convaincants et persuasifs destinés aux instances politiques</w:t>
      </w:r>
    </w:p>
    <w:p w:rsidR="004B1A14" w:rsidRPr="004B1A14" w:rsidRDefault="004B1A14" w:rsidP="004E21C2">
      <w:pPr>
        <w:ind w:left="284"/>
        <w:jc w:val="center"/>
        <w:rPr>
          <w:rFonts w:ascii="Cambria" w:hAnsi="Cambria" w:cs="Aharoni"/>
        </w:rPr>
      </w:pPr>
      <w:r w:rsidRPr="00096F9E">
        <w:rPr>
          <w:rFonts w:ascii="Biondi" w:hAnsi="Biondi" w:cs="Aharoni"/>
          <w:b/>
          <w:color w:val="002060"/>
          <w:sz w:val="28"/>
        </w:rPr>
        <w:t>Potentialités régionales et nationales d’employabilité</w:t>
      </w:r>
    </w:p>
    <w:p w:rsidR="004B1A14" w:rsidRDefault="009B74AC" w:rsidP="009B74AC">
      <w:pPr>
        <w:ind w:left="1843"/>
        <w:jc w:val="both"/>
        <w:rPr>
          <w:rFonts w:ascii="Cambria" w:hAnsi="Cambria" w:cs="Aharoni"/>
        </w:rPr>
      </w:pPr>
      <w:r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1473200</wp:posOffset>
            </wp:positionV>
            <wp:extent cx="1078230" cy="1355725"/>
            <wp:effectExtent l="19050" t="0" r="7620" b="0"/>
            <wp:wrapTight wrapText="bothSides">
              <wp:wrapPolygon edited="0">
                <wp:start x="-382" y="0"/>
                <wp:lineTo x="-382" y="21246"/>
                <wp:lineTo x="21753" y="21246"/>
                <wp:lineTo x="21753" y="0"/>
                <wp:lineTo x="-382" y="0"/>
              </wp:wrapPolygon>
            </wp:wrapTight>
            <wp:docPr id="11" name="Image 10" descr="18828f2ac999bb7ce6dcd895b7c1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28f2ac999bb7ce6dcd895b7c1e1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2987040</wp:posOffset>
            </wp:positionV>
            <wp:extent cx="1068705" cy="1355725"/>
            <wp:effectExtent l="19050" t="0" r="0" b="0"/>
            <wp:wrapTight wrapText="bothSides">
              <wp:wrapPolygon edited="0">
                <wp:start x="-385" y="0"/>
                <wp:lineTo x="-385" y="21246"/>
                <wp:lineTo x="21561" y="21246"/>
                <wp:lineTo x="21561" y="0"/>
                <wp:lineTo x="-385" y="0"/>
              </wp:wrapPolygon>
            </wp:wrapTight>
            <wp:docPr id="12" name="Image 11" descr="mo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haroni"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87959</wp:posOffset>
            </wp:positionH>
            <wp:positionV relativeFrom="paragraph">
              <wp:posOffset>23342</wp:posOffset>
            </wp:positionV>
            <wp:extent cx="1053005" cy="1355834"/>
            <wp:effectExtent l="19050" t="0" r="0" b="0"/>
            <wp:wrapNone/>
            <wp:docPr id="10" name="Image 9" descr="we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3005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A14" w:rsidRPr="004B1A14">
        <w:rPr>
          <w:rFonts w:ascii="Cambria" w:hAnsi="Cambria" w:cs="Aharoni"/>
        </w:rPr>
        <w:t>Chargé  d’études  en  gestion  de  la</w:t>
      </w:r>
      <w:r w:rsidR="00426A55">
        <w:rPr>
          <w:rFonts w:ascii="Cambria" w:hAnsi="Cambria" w:cs="Aharoni"/>
        </w:rPr>
        <w:t xml:space="preserve"> </w:t>
      </w:r>
      <w:r w:rsidR="004B1A14" w:rsidRPr="004B1A14">
        <w:rPr>
          <w:rFonts w:ascii="Cambria" w:hAnsi="Cambria" w:cs="Aharoni"/>
        </w:rPr>
        <w:t>diversité  faunistique  selon  les différentiations des milieux    = Parcs nationaux, direction des forêts, direction de l’agriculture, direction des pêches, réserve de chasse, centre cynégétique, INRF, INPV,</w:t>
      </w:r>
    </w:p>
    <w:p w:rsidR="00126247" w:rsidRDefault="004B1A14" w:rsidP="004E21C2">
      <w:pPr>
        <w:ind w:left="284"/>
        <w:jc w:val="both"/>
        <w:rPr>
          <w:rFonts w:ascii="Cambria" w:hAnsi="Cambria" w:cs="Aharoni"/>
        </w:rPr>
      </w:pPr>
      <w:r w:rsidRPr="004B1A14">
        <w:rPr>
          <w:rFonts w:ascii="Cambria" w:hAnsi="Cambria" w:cs="Aharoni"/>
        </w:rPr>
        <w:t xml:space="preserve">Agent environnemental et conseiller en matière environnementale en secteurs industriels, des entreprises de tous horizons possédant  un  service  "environnement" (agro-alimentaires, automobile, </w:t>
      </w:r>
      <w:r w:rsidR="00825A99">
        <w:rPr>
          <w:rFonts w:ascii="Cambria" w:hAnsi="Cambria" w:cs="Aharoni"/>
        </w:rPr>
        <w:t xml:space="preserve">   </w:t>
      </w:r>
      <w:r w:rsidRPr="004B1A14">
        <w:rPr>
          <w:rFonts w:ascii="Cambria" w:hAnsi="Cambria" w:cs="Aharoni"/>
        </w:rPr>
        <w:t>traitements de</w:t>
      </w:r>
      <w:r w:rsidR="004E21C2">
        <w:rPr>
          <w:rFonts w:ascii="Cambria" w:hAnsi="Cambria" w:cs="Aharoni"/>
        </w:rPr>
        <w:t xml:space="preserve"> </w:t>
      </w:r>
      <w:r w:rsidRPr="004B1A14">
        <w:rPr>
          <w:rFonts w:ascii="Cambria" w:hAnsi="Cambria" w:cs="Aharoni"/>
        </w:rPr>
        <w:t>surface,  imprimerie….)</w:t>
      </w:r>
    </w:p>
    <w:p w:rsidR="00355873" w:rsidRDefault="004B1A14" w:rsidP="00954A6A">
      <w:pPr>
        <w:ind w:left="284"/>
        <w:jc w:val="both"/>
      </w:pPr>
      <w:r w:rsidRPr="004B1A14">
        <w:rPr>
          <w:rFonts w:ascii="Cambria" w:hAnsi="Cambria" w:cs="Aharoni"/>
        </w:rPr>
        <w:t xml:space="preserve">Chargé  de mission pour la mise en place d’un programme de sauvegarde et de protection de la faune par les collectivités locales.          </w:t>
      </w:r>
    </w:p>
    <w:sectPr w:rsidR="00355873" w:rsidSect="00193EA8">
      <w:pgSz w:w="16838" w:h="11906" w:orient="landscape"/>
      <w:pgMar w:top="568" w:right="395" w:bottom="709" w:left="567" w:header="708" w:footer="708" w:gutter="0"/>
      <w:cols w:num="3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7D48"/>
    <w:multiLevelType w:val="hybridMultilevel"/>
    <w:tmpl w:val="F4F29B74"/>
    <w:lvl w:ilvl="0" w:tplc="4536B73C">
      <w:numFmt w:val="bullet"/>
      <w:lvlText w:val="-"/>
      <w:lvlJc w:val="left"/>
      <w:pPr>
        <w:ind w:left="720" w:hanging="360"/>
      </w:pPr>
      <w:rPr>
        <w:rFonts w:ascii="Cambria" w:eastAsiaTheme="minorHAnsi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4"/>
    <w:rsid w:val="00096F9E"/>
    <w:rsid w:val="00126247"/>
    <w:rsid w:val="001906C4"/>
    <w:rsid w:val="00193EA8"/>
    <w:rsid w:val="002D1297"/>
    <w:rsid w:val="00355873"/>
    <w:rsid w:val="003D6FE7"/>
    <w:rsid w:val="00426A55"/>
    <w:rsid w:val="004A513D"/>
    <w:rsid w:val="004B1A14"/>
    <w:rsid w:val="004E21C2"/>
    <w:rsid w:val="005B3DF3"/>
    <w:rsid w:val="005F7453"/>
    <w:rsid w:val="006E7617"/>
    <w:rsid w:val="0073078C"/>
    <w:rsid w:val="00825A99"/>
    <w:rsid w:val="00954A6A"/>
    <w:rsid w:val="009B74AC"/>
    <w:rsid w:val="00B72305"/>
    <w:rsid w:val="00E4216F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7B25-6F2B-42F9-85CB-DEAA768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F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anonymat</cp:lastModifiedBy>
  <cp:revision>2</cp:revision>
  <dcterms:created xsi:type="dcterms:W3CDTF">2017-04-11T09:10:00Z</dcterms:created>
  <dcterms:modified xsi:type="dcterms:W3CDTF">2017-04-11T09:10:00Z</dcterms:modified>
</cp:coreProperties>
</file>